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C2" w:rsidRPr="00C638B4" w:rsidRDefault="00E43EC2" w:rsidP="00E43EC2">
      <w:pPr>
        <w:jc w:val="center"/>
        <w:rPr>
          <w:rFonts w:ascii="Arial" w:hAnsi="Arial" w:cs="Arial"/>
          <w:b/>
          <w:sz w:val="52"/>
          <w:szCs w:val="52"/>
        </w:rPr>
      </w:pPr>
      <w:r w:rsidRPr="00C638B4">
        <w:rPr>
          <w:rFonts w:ascii="Arial" w:hAnsi="Arial" w:cs="Arial"/>
          <w:b/>
          <w:noProof/>
          <w:sz w:val="52"/>
          <w:szCs w:val="52"/>
          <w:lang w:val="en-NZ" w:eastAsia="zh-CN"/>
        </w:rPr>
        <w:drawing>
          <wp:anchor distT="0" distB="0" distL="114300" distR="114300" simplePos="0" relativeHeight="251659264" behindDoc="1" locked="0" layoutInCell="1" allowOverlap="1" wp14:anchorId="2FFC1CB5" wp14:editId="75E62477">
            <wp:simplePos x="0" y="0"/>
            <wp:positionH relativeFrom="column">
              <wp:posOffset>-340995</wp:posOffset>
            </wp:positionH>
            <wp:positionV relativeFrom="paragraph">
              <wp:posOffset>-270510</wp:posOffset>
            </wp:positionV>
            <wp:extent cx="11239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34" y="21411"/>
                <wp:lineTo x="21234" y="0"/>
                <wp:lineTo x="0" y="0"/>
              </wp:wrapPolygon>
            </wp:wrapTight>
            <wp:docPr id="2" name="Picture 2" descr="FAIRFIELD INTERMEDI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FIELD INTERMEDIA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8B4">
        <w:rPr>
          <w:rFonts w:ascii="Arial" w:hAnsi="Arial" w:cs="Arial"/>
          <w:b/>
          <w:sz w:val="52"/>
          <w:szCs w:val="52"/>
        </w:rPr>
        <w:t>FAIRFIELD INTERMEDIATE           SCHOOL</w:t>
      </w:r>
    </w:p>
    <w:p w:rsidR="00E43EC2" w:rsidRPr="00C638B4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C638B4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  <w:r w:rsidRPr="00C638B4">
        <w:rPr>
          <w:rFonts w:ascii="Arial" w:hAnsi="Arial" w:cs="Arial"/>
          <w:b/>
          <w:noProof/>
          <w:sz w:val="28"/>
          <w:szCs w:val="28"/>
          <w:u w:val="single"/>
          <w:lang w:val="en-NZ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11EBD5" wp14:editId="5F9114EE">
                <wp:simplePos x="0" y="0"/>
                <wp:positionH relativeFrom="column">
                  <wp:posOffset>168910</wp:posOffset>
                </wp:positionH>
                <wp:positionV relativeFrom="paragraph">
                  <wp:posOffset>97155</wp:posOffset>
                </wp:positionV>
                <wp:extent cx="4829175" cy="838200"/>
                <wp:effectExtent l="0" t="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3EC2" w:rsidRDefault="00C638B4" w:rsidP="000F5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9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FEE PROTECTION</w:t>
                            </w:r>
                            <w:r w:rsidR="008145D9" w:rsidRPr="0049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0F59F2" w:rsidRPr="0049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26C" w:rsidRPr="0049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INTERNATIONAL</w:t>
                            </w:r>
                            <w:r w:rsidR="00E43EC2" w:rsidRPr="0049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STUDENTS</w:t>
                            </w:r>
                          </w:p>
                          <w:p w:rsidR="00490D02" w:rsidRDefault="00490D02" w:rsidP="000F5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D02" w:rsidRPr="00490D02" w:rsidRDefault="00490D02" w:rsidP="000F5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90D0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International Procedure No. 7</w:t>
                            </w:r>
                          </w:p>
                          <w:p w:rsidR="00E43EC2" w:rsidRPr="000F59F2" w:rsidRDefault="00E43EC2" w:rsidP="000F5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1EBD5" id="Rounded Rectangle 3" o:spid="_x0000_s1026" style="position:absolute;margin-left:13.3pt;margin-top:7.65pt;width:380.25pt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">
                <v:textbox>
                  <w:txbxContent>
                    <w:p w:rsidR="00E43EC2" w:rsidRDefault="00C638B4" w:rsidP="000F59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9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FEE PROTECTION</w:t>
                      </w:r>
                      <w:r w:rsidR="008145D9" w:rsidRPr="0049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</w:t>
                      </w:r>
                      <w:r w:rsidR="000F59F2" w:rsidRPr="0049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026C" w:rsidRPr="0049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INTERNATIONAL</w:t>
                      </w:r>
                      <w:r w:rsidR="00E43EC2" w:rsidRPr="00490D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STUDENTS</w:t>
                      </w:r>
                    </w:p>
                    <w:p w:rsidR="00490D02" w:rsidRDefault="00490D02" w:rsidP="000F59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90D02" w:rsidRPr="00490D02" w:rsidRDefault="00490D02" w:rsidP="000F59F2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90D02">
                        <w:rPr>
                          <w:rFonts w:ascii="Arial" w:hAnsi="Arial" w:cs="Arial"/>
                          <w:b/>
                          <w:szCs w:val="24"/>
                        </w:rPr>
                        <w:t>International Procedure No. 7</w:t>
                      </w:r>
                    </w:p>
                    <w:p w:rsidR="00E43EC2" w:rsidRPr="000F59F2" w:rsidRDefault="00E43EC2" w:rsidP="000F59F2"/>
                  </w:txbxContent>
                </v:textbox>
              </v:roundrect>
            </w:pict>
          </mc:Fallback>
        </mc:AlternateContent>
      </w:r>
    </w:p>
    <w:p w:rsidR="00E43EC2" w:rsidRPr="00C638B4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C638B4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C638B4" w:rsidRDefault="00E43EC2" w:rsidP="00E43EC2">
      <w:pPr>
        <w:rPr>
          <w:rFonts w:ascii="Arial" w:hAnsi="Arial" w:cs="Arial"/>
          <w:b/>
          <w:sz w:val="28"/>
          <w:szCs w:val="28"/>
          <w:u w:val="single"/>
        </w:rPr>
      </w:pPr>
    </w:p>
    <w:p w:rsidR="00E43EC2" w:rsidRPr="00C638B4" w:rsidRDefault="00E43EC2" w:rsidP="00E43EC2">
      <w:pPr>
        <w:ind w:left="-567" w:firstLine="426"/>
        <w:rPr>
          <w:rFonts w:ascii="Arial" w:hAnsi="Arial" w:cs="Arial"/>
          <w:sz w:val="20"/>
        </w:rPr>
      </w:pPr>
    </w:p>
    <w:p w:rsidR="008145D9" w:rsidRPr="00C638B4" w:rsidRDefault="008145D9" w:rsidP="008145D9">
      <w:pPr>
        <w:rPr>
          <w:rFonts w:ascii="Arial" w:hAnsi="Arial" w:cs="Arial"/>
          <w:szCs w:val="24"/>
        </w:rPr>
      </w:pPr>
    </w:p>
    <w:p w:rsidR="00FC44C6" w:rsidRPr="00FC44C6" w:rsidRDefault="00FC44C6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val="en-NZ" w:eastAsia="zh-CN"/>
        </w:rPr>
      </w:pPr>
      <w:r w:rsidRPr="00FC44C6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R</w:t>
      </w:r>
      <w:r w:rsidR="00C638B4" w:rsidRPr="00C638B4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ATIONALE:</w:t>
      </w:r>
    </w:p>
    <w:p w:rsidR="00FC44C6" w:rsidRPr="00FC44C6" w:rsidRDefault="0063026C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>
        <w:rPr>
          <w:rFonts w:ascii="Arial" w:eastAsia="Times New Roman" w:hAnsi="Arial" w:cs="Arial"/>
          <w:szCs w:val="24"/>
          <w:lang w:val="en-NZ" w:eastAsia="zh-CN"/>
        </w:rPr>
        <w:t>International</w:t>
      </w:r>
      <w:r w:rsidR="00FC44C6" w:rsidRPr="00FC44C6">
        <w:rPr>
          <w:rFonts w:ascii="Arial" w:eastAsia="Times New Roman" w:hAnsi="Arial" w:cs="Arial"/>
          <w:szCs w:val="24"/>
          <w:lang w:val="en-NZ" w:eastAsia="zh-CN"/>
        </w:rPr>
        <w:t xml:space="preserve"> Student fees must be handled in a way that ensures those funds are accessed in a way that is consistent with normal accounting practice. This means that those funds are secure from misappropriation and are only made available to the school in accord with the Refunds P</w:t>
      </w:r>
      <w:r w:rsidR="00490D02">
        <w:rPr>
          <w:rFonts w:ascii="Arial" w:eastAsia="Times New Roman" w:hAnsi="Arial" w:cs="Arial"/>
          <w:szCs w:val="24"/>
          <w:lang w:val="en-NZ" w:eastAsia="zh-CN"/>
        </w:rPr>
        <w:t>rocedure</w:t>
      </w:r>
      <w:r w:rsidR="00FC44C6" w:rsidRPr="00FC44C6">
        <w:rPr>
          <w:rFonts w:ascii="Arial" w:eastAsia="Times New Roman" w:hAnsi="Arial" w:cs="Arial"/>
          <w:szCs w:val="24"/>
          <w:lang w:val="en-NZ" w:eastAsia="zh-CN"/>
        </w:rPr>
        <w:t xml:space="preserve"> or should the school not be able to continue tuition.</w:t>
      </w:r>
    </w:p>
    <w:p w:rsidR="00FC44C6" w:rsidRPr="00FC44C6" w:rsidRDefault="00FC44C6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val="en-NZ" w:eastAsia="zh-CN"/>
        </w:rPr>
      </w:pPr>
      <w:r w:rsidRPr="00FC44C6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P</w:t>
      </w:r>
      <w:r w:rsidR="00C638B4" w:rsidRPr="00C638B4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URPOSE:</w:t>
      </w:r>
    </w:p>
    <w:p w:rsidR="00FC44C6" w:rsidRPr="00FC44C6" w:rsidRDefault="00FC44C6" w:rsidP="00FC44C6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>To ensure that if in the event that the school is unable to continue to run a course or programme that the unspent portion of the fees are available to be returned to the student.</w:t>
      </w:r>
    </w:p>
    <w:p w:rsidR="00FC44C6" w:rsidRPr="00FC44C6" w:rsidRDefault="00FC44C6" w:rsidP="00FC44C6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 xml:space="preserve">To ensure that funds from </w:t>
      </w:r>
      <w:r w:rsidR="0063026C">
        <w:rPr>
          <w:rFonts w:ascii="Arial" w:eastAsia="Times New Roman" w:hAnsi="Arial" w:cs="Arial"/>
          <w:szCs w:val="24"/>
          <w:lang w:val="en-NZ" w:eastAsia="zh-CN"/>
        </w:rPr>
        <w:t>International S</w:t>
      </w:r>
      <w:r w:rsidRPr="00FC44C6">
        <w:rPr>
          <w:rFonts w:ascii="Arial" w:eastAsia="Times New Roman" w:hAnsi="Arial" w:cs="Arial"/>
          <w:szCs w:val="24"/>
          <w:lang w:val="en-NZ" w:eastAsia="zh-CN"/>
        </w:rPr>
        <w:t>tudents are accounted for separately and in such a way that individual student contributions can be protected and monitored.</w:t>
      </w:r>
    </w:p>
    <w:p w:rsidR="00FC44C6" w:rsidRPr="00FC44C6" w:rsidRDefault="00FC44C6" w:rsidP="00FC44C6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 xml:space="preserve">To ensure that </w:t>
      </w:r>
      <w:r w:rsidR="0063026C">
        <w:rPr>
          <w:rFonts w:ascii="Arial" w:eastAsia="Times New Roman" w:hAnsi="Arial" w:cs="Arial"/>
          <w:szCs w:val="24"/>
          <w:lang w:val="en-NZ" w:eastAsia="zh-CN"/>
        </w:rPr>
        <w:t>International S</w:t>
      </w:r>
      <w:r w:rsidRPr="00FC44C6">
        <w:rPr>
          <w:rFonts w:ascii="Arial" w:eastAsia="Times New Roman" w:hAnsi="Arial" w:cs="Arial"/>
          <w:szCs w:val="24"/>
          <w:lang w:val="en-NZ" w:eastAsia="zh-CN"/>
        </w:rPr>
        <w:t>tudents’ payment may be drawn down in accord</w:t>
      </w:r>
      <w:r w:rsidR="00C638B4">
        <w:rPr>
          <w:rFonts w:ascii="Arial" w:eastAsia="Times New Roman" w:hAnsi="Arial" w:cs="Arial"/>
          <w:szCs w:val="24"/>
          <w:lang w:val="en-NZ" w:eastAsia="zh-CN"/>
        </w:rPr>
        <w:t>ance</w:t>
      </w:r>
      <w:r w:rsidRPr="00FC44C6">
        <w:rPr>
          <w:rFonts w:ascii="Arial" w:eastAsia="Times New Roman" w:hAnsi="Arial" w:cs="Arial"/>
          <w:szCs w:val="24"/>
          <w:lang w:val="en-NZ" w:eastAsia="zh-CN"/>
        </w:rPr>
        <w:t xml:space="preserve"> with the Refund </w:t>
      </w:r>
      <w:r w:rsidR="00490D02">
        <w:rPr>
          <w:rFonts w:ascii="Arial" w:eastAsia="Times New Roman" w:hAnsi="Arial" w:cs="Arial"/>
          <w:szCs w:val="24"/>
          <w:lang w:val="en-NZ" w:eastAsia="zh-CN"/>
        </w:rPr>
        <w:t>Procedure</w:t>
      </w:r>
      <w:r w:rsidRPr="00FC44C6">
        <w:rPr>
          <w:rFonts w:ascii="Arial" w:eastAsia="Times New Roman" w:hAnsi="Arial" w:cs="Arial"/>
          <w:szCs w:val="24"/>
          <w:lang w:val="en-NZ" w:eastAsia="zh-CN"/>
        </w:rPr>
        <w:t>.</w:t>
      </w:r>
    </w:p>
    <w:p w:rsidR="00FC44C6" w:rsidRPr="00FC44C6" w:rsidRDefault="00FC44C6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> </w:t>
      </w:r>
      <w:r w:rsidRPr="00FC44C6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G</w:t>
      </w:r>
      <w:r w:rsidR="00C638B4" w:rsidRPr="00C638B4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UIDELINES:</w:t>
      </w:r>
    </w:p>
    <w:p w:rsidR="00FC44C6" w:rsidRPr="00FC44C6" w:rsidRDefault="00FC44C6" w:rsidP="00FC44C6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>Accounting procedures are in place to ensure that monies are available for release.</w:t>
      </w:r>
    </w:p>
    <w:p w:rsidR="00FC44C6" w:rsidRDefault="0063026C" w:rsidP="00FC44C6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>
        <w:rPr>
          <w:rFonts w:ascii="Arial" w:eastAsia="Times New Roman" w:hAnsi="Arial" w:cs="Arial"/>
          <w:szCs w:val="24"/>
          <w:lang w:val="en-NZ" w:eastAsia="zh-CN"/>
        </w:rPr>
        <w:t>International</w:t>
      </w:r>
      <w:r w:rsidR="00FC44C6" w:rsidRPr="00FC44C6">
        <w:rPr>
          <w:rFonts w:ascii="Arial" w:eastAsia="Times New Roman" w:hAnsi="Arial" w:cs="Arial"/>
          <w:szCs w:val="24"/>
          <w:lang w:val="en-NZ" w:eastAsia="zh-CN"/>
        </w:rPr>
        <w:t xml:space="preserve"> fees shall be paid into the school’s</w:t>
      </w:r>
      <w:r w:rsidR="00FC44C6" w:rsidRPr="00FC44C6">
        <w:rPr>
          <w:rFonts w:ascii="Arial" w:eastAsia="Times New Roman" w:hAnsi="Arial" w:cs="Arial"/>
          <w:b/>
          <w:bCs/>
          <w:szCs w:val="24"/>
          <w:lang w:val="en-NZ" w:eastAsia="zh-CN"/>
        </w:rPr>
        <w:t xml:space="preserve"> </w:t>
      </w:r>
      <w:r w:rsidR="00FC44C6" w:rsidRPr="00FC44C6">
        <w:rPr>
          <w:rFonts w:ascii="Arial" w:eastAsia="Times New Roman" w:hAnsi="Arial" w:cs="Arial"/>
          <w:b/>
          <w:bCs/>
          <w:i/>
          <w:iCs/>
          <w:szCs w:val="24"/>
          <w:lang w:val="en-NZ" w:eastAsia="zh-CN"/>
        </w:rPr>
        <w:t>separately coded account</w:t>
      </w:r>
      <w:r w:rsidR="00FC44C6" w:rsidRPr="00FC44C6">
        <w:rPr>
          <w:rFonts w:ascii="Arial" w:eastAsia="Times New Roman" w:hAnsi="Arial" w:cs="Arial"/>
          <w:szCs w:val="24"/>
          <w:lang w:val="en-NZ" w:eastAsia="zh-CN"/>
        </w:rPr>
        <w:t xml:space="preserve"> for ‘Foreign Fees’, and drawn down at intervals of one term in arrears throughout the academic year.</w:t>
      </w:r>
    </w:p>
    <w:p w:rsidR="00FC44C6" w:rsidRPr="00FC44C6" w:rsidRDefault="00FC44C6" w:rsidP="00FC44C6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>These monies will be audited separately on an annual basis.</w:t>
      </w:r>
    </w:p>
    <w:p w:rsidR="00FC44C6" w:rsidRPr="00FC44C6" w:rsidRDefault="00FC44C6" w:rsidP="00FC44C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 xml:space="preserve">These monies will be available for approved refunds resulting from withdrawal from </w:t>
      </w:r>
      <w:r w:rsidR="00C638B4" w:rsidRPr="00C638B4">
        <w:rPr>
          <w:rFonts w:ascii="Arial" w:eastAsia="Times New Roman" w:hAnsi="Arial" w:cs="Arial"/>
          <w:szCs w:val="24"/>
          <w:lang w:val="en-NZ" w:eastAsia="zh-CN"/>
        </w:rPr>
        <w:t>Fairfield</w:t>
      </w:r>
      <w:r w:rsidRPr="00FC44C6">
        <w:rPr>
          <w:rFonts w:ascii="Arial" w:eastAsia="Times New Roman" w:hAnsi="Arial" w:cs="Arial"/>
          <w:szCs w:val="24"/>
          <w:lang w:val="en-NZ" w:eastAsia="zh-CN"/>
        </w:rPr>
        <w:t xml:space="preserve"> Intermediate School or in the event of </w:t>
      </w:r>
      <w:r w:rsidR="00C638B4" w:rsidRPr="00C638B4">
        <w:rPr>
          <w:rFonts w:ascii="Arial" w:eastAsia="Times New Roman" w:hAnsi="Arial" w:cs="Arial"/>
          <w:szCs w:val="24"/>
          <w:lang w:val="en-NZ" w:eastAsia="zh-CN"/>
        </w:rPr>
        <w:t>Fairfield</w:t>
      </w:r>
      <w:r w:rsidRPr="00FC44C6">
        <w:rPr>
          <w:rFonts w:ascii="Arial" w:eastAsia="Times New Roman" w:hAnsi="Arial" w:cs="Arial"/>
          <w:szCs w:val="24"/>
          <w:lang w:val="en-NZ" w:eastAsia="zh-CN"/>
        </w:rPr>
        <w:t xml:space="preserve"> Intermediate School not being able to provide tuition.</w:t>
      </w:r>
    </w:p>
    <w:p w:rsidR="00490D02" w:rsidRPr="00FC44C6" w:rsidRDefault="00490D02" w:rsidP="00490D02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>
        <w:rPr>
          <w:rFonts w:ascii="Arial" w:eastAsia="Times New Roman" w:hAnsi="Arial" w:cs="Arial"/>
          <w:szCs w:val="24"/>
          <w:lang w:val="en-NZ" w:eastAsia="zh-CN"/>
        </w:rPr>
        <w:t>The school will take out fee protection insurance</w:t>
      </w:r>
    </w:p>
    <w:p w:rsidR="00FC44C6" w:rsidRPr="00FC44C6" w:rsidRDefault="00FC44C6" w:rsidP="00490D02">
      <w:pPr>
        <w:tabs>
          <w:tab w:val="left" w:pos="709"/>
        </w:tabs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</w:p>
    <w:p w:rsidR="00FC44C6" w:rsidRPr="00FC44C6" w:rsidRDefault="00FC44C6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E</w:t>
      </w:r>
      <w:r w:rsidR="00C638B4" w:rsidRPr="00C638B4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VIDENCE:</w:t>
      </w:r>
      <w:r w:rsidRPr="00FC44C6">
        <w:rPr>
          <w:rFonts w:ascii="Arial" w:eastAsia="Times New Roman" w:hAnsi="Arial" w:cs="Arial"/>
          <w:szCs w:val="24"/>
          <w:lang w:val="en-NZ" w:eastAsia="zh-CN"/>
        </w:rPr>
        <w:t> </w:t>
      </w:r>
    </w:p>
    <w:p w:rsidR="00FC44C6" w:rsidRPr="00FC44C6" w:rsidRDefault="00FC44C6" w:rsidP="00FC44C6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>Accounting records</w:t>
      </w:r>
    </w:p>
    <w:p w:rsidR="00FC44C6" w:rsidRPr="00FC44C6" w:rsidRDefault="00FC44C6" w:rsidP="00FC44C6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>General School Account</w:t>
      </w:r>
    </w:p>
    <w:p w:rsidR="00FC44C6" w:rsidRPr="00FC44C6" w:rsidRDefault="00FC44C6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> </w:t>
      </w:r>
    </w:p>
    <w:p w:rsidR="00FC44C6" w:rsidRPr="00FC44C6" w:rsidRDefault="00FC44C6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val="en-NZ" w:eastAsia="zh-CN"/>
        </w:rPr>
      </w:pPr>
      <w:r w:rsidRPr="00FC44C6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lastRenderedPageBreak/>
        <w:t>E</w:t>
      </w:r>
      <w:r w:rsidR="00C638B4" w:rsidRPr="00C638B4">
        <w:rPr>
          <w:rFonts w:ascii="Arial" w:eastAsia="Times New Roman" w:hAnsi="Arial" w:cs="Arial"/>
          <w:b/>
          <w:bCs/>
          <w:szCs w:val="24"/>
          <w:u w:val="single"/>
          <w:lang w:val="en-NZ" w:eastAsia="zh-CN"/>
        </w:rPr>
        <w:t>VALUATION:</w:t>
      </w:r>
    </w:p>
    <w:p w:rsidR="00FC44C6" w:rsidRPr="00FC44C6" w:rsidRDefault="00FC44C6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 xml:space="preserve">The </w:t>
      </w:r>
      <w:r w:rsidR="00490D02">
        <w:rPr>
          <w:rFonts w:ascii="Arial" w:eastAsia="Times New Roman" w:hAnsi="Arial" w:cs="Arial"/>
          <w:szCs w:val="24"/>
          <w:lang w:val="en-NZ" w:eastAsia="zh-CN"/>
        </w:rPr>
        <w:t xml:space="preserve">International Student Director in conjunction with the </w:t>
      </w:r>
      <w:r w:rsidRPr="00FC44C6">
        <w:rPr>
          <w:rFonts w:ascii="Arial" w:eastAsia="Times New Roman" w:hAnsi="Arial" w:cs="Arial"/>
          <w:szCs w:val="24"/>
          <w:lang w:val="en-NZ" w:eastAsia="zh-CN"/>
        </w:rPr>
        <w:t>Executive Officer shall report to the Board of Trustees annually with reference to the effectiveness of the p</w:t>
      </w:r>
      <w:r w:rsidR="00490D02">
        <w:rPr>
          <w:rFonts w:ascii="Arial" w:eastAsia="Times New Roman" w:hAnsi="Arial" w:cs="Arial"/>
          <w:szCs w:val="24"/>
          <w:lang w:val="en-NZ" w:eastAsia="zh-CN"/>
        </w:rPr>
        <w:t>rocedure</w:t>
      </w:r>
      <w:r w:rsidRPr="00FC44C6">
        <w:rPr>
          <w:rFonts w:ascii="Arial" w:eastAsia="Times New Roman" w:hAnsi="Arial" w:cs="Arial"/>
          <w:szCs w:val="24"/>
          <w:lang w:val="en-NZ" w:eastAsia="zh-CN"/>
        </w:rPr>
        <w:t>.</w:t>
      </w:r>
    </w:p>
    <w:p w:rsidR="00FC44C6" w:rsidRDefault="00FC44C6" w:rsidP="00FC44C6">
      <w:pPr>
        <w:spacing w:before="100" w:beforeAutospacing="1" w:after="100" w:afterAutospacing="1"/>
        <w:rPr>
          <w:rFonts w:ascii="Arial" w:eastAsia="Times New Roman" w:hAnsi="Arial" w:cs="Arial"/>
          <w:b/>
          <w:szCs w:val="24"/>
          <w:u w:val="single"/>
          <w:lang w:val="en-NZ" w:eastAsia="zh-CN"/>
        </w:rPr>
      </w:pPr>
      <w:r w:rsidRPr="00FC44C6">
        <w:rPr>
          <w:rFonts w:ascii="Arial" w:eastAsia="Times New Roman" w:hAnsi="Arial" w:cs="Arial"/>
          <w:szCs w:val="24"/>
          <w:lang w:val="en-NZ" w:eastAsia="zh-CN"/>
        </w:rPr>
        <w:t> </w:t>
      </w:r>
      <w:r w:rsidR="00C638B4" w:rsidRPr="00C638B4">
        <w:rPr>
          <w:rFonts w:ascii="Arial" w:eastAsia="Times New Roman" w:hAnsi="Arial" w:cs="Arial"/>
          <w:b/>
          <w:szCs w:val="24"/>
          <w:u w:val="single"/>
          <w:lang w:val="en-NZ" w:eastAsia="zh-CN"/>
        </w:rPr>
        <w:t>CONCLUSION:</w:t>
      </w:r>
    </w:p>
    <w:p w:rsidR="00C638B4" w:rsidRPr="00FC44C6" w:rsidRDefault="00C638B4" w:rsidP="00FC44C6">
      <w:pPr>
        <w:spacing w:before="100" w:beforeAutospacing="1" w:after="100" w:afterAutospacing="1"/>
        <w:rPr>
          <w:rFonts w:ascii="Arial" w:eastAsia="Times New Roman" w:hAnsi="Arial" w:cs="Arial"/>
          <w:szCs w:val="24"/>
          <w:lang w:val="en-NZ" w:eastAsia="zh-CN"/>
        </w:rPr>
      </w:pPr>
      <w:r>
        <w:rPr>
          <w:rFonts w:ascii="Arial" w:eastAsia="Times New Roman" w:hAnsi="Arial" w:cs="Arial"/>
          <w:szCs w:val="24"/>
          <w:lang w:val="en-NZ" w:eastAsia="zh-CN"/>
        </w:rPr>
        <w:t>This p</w:t>
      </w:r>
      <w:r w:rsidR="00490D02">
        <w:rPr>
          <w:rFonts w:ascii="Arial" w:eastAsia="Times New Roman" w:hAnsi="Arial" w:cs="Arial"/>
          <w:szCs w:val="24"/>
          <w:lang w:val="en-NZ" w:eastAsia="zh-CN"/>
        </w:rPr>
        <w:t>rocedure</w:t>
      </w:r>
      <w:r>
        <w:rPr>
          <w:rFonts w:ascii="Arial" w:eastAsia="Times New Roman" w:hAnsi="Arial" w:cs="Arial"/>
          <w:szCs w:val="24"/>
          <w:lang w:val="en-NZ" w:eastAsia="zh-CN"/>
        </w:rPr>
        <w:t xml:space="preserve"> will provide protection for the </w:t>
      </w:r>
      <w:r w:rsidR="0063026C">
        <w:rPr>
          <w:rFonts w:ascii="Arial" w:eastAsia="Times New Roman" w:hAnsi="Arial" w:cs="Arial"/>
          <w:szCs w:val="24"/>
          <w:lang w:val="en-NZ" w:eastAsia="zh-CN"/>
        </w:rPr>
        <w:t>International</w:t>
      </w:r>
      <w:r>
        <w:rPr>
          <w:rFonts w:ascii="Arial" w:eastAsia="Times New Roman" w:hAnsi="Arial" w:cs="Arial"/>
          <w:szCs w:val="24"/>
          <w:lang w:val="en-NZ" w:eastAsia="zh-CN"/>
        </w:rPr>
        <w:t xml:space="preserve"> Students’ fees should there be a request for a refund or the school is unable to continue to offer a place of study for </w:t>
      </w:r>
      <w:r w:rsidR="0063026C">
        <w:rPr>
          <w:rFonts w:ascii="Arial" w:eastAsia="Times New Roman" w:hAnsi="Arial" w:cs="Arial"/>
          <w:szCs w:val="24"/>
          <w:lang w:val="en-NZ" w:eastAsia="zh-CN"/>
        </w:rPr>
        <w:t>International</w:t>
      </w:r>
      <w:r>
        <w:rPr>
          <w:rFonts w:ascii="Arial" w:eastAsia="Times New Roman" w:hAnsi="Arial" w:cs="Arial"/>
          <w:szCs w:val="24"/>
          <w:lang w:val="en-NZ" w:eastAsia="zh-CN"/>
        </w:rPr>
        <w:t xml:space="preserve"> Students through ensuring that fees are kept in a separate account until drawn down at the stated time.</w:t>
      </w:r>
      <w:bookmarkStart w:id="0" w:name="_GoBack"/>
      <w:bookmarkEnd w:id="0"/>
    </w:p>
    <w:sectPr w:rsidR="00C638B4" w:rsidRPr="00FC44C6" w:rsidSect="00814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338" w:bottom="851" w:left="1276" w:header="590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5C" w:rsidRDefault="00C86030">
      <w:r>
        <w:separator/>
      </w:r>
    </w:p>
  </w:endnote>
  <w:endnote w:type="continuationSeparator" w:id="0">
    <w:p w:rsidR="00204A5C" w:rsidRDefault="00C8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84" w:rsidRDefault="004C1D56" w:rsidP="006B552C">
    <w:pPr>
      <w:pStyle w:val="Footer"/>
      <w:tabs>
        <w:tab w:val="clear" w:pos="4320"/>
        <w:tab w:val="clear" w:pos="8640"/>
        <w:tab w:val="left" w:pos="1455"/>
      </w:tabs>
    </w:pPr>
    <w:r>
      <w:t>July 2013</w:t>
    </w:r>
    <w:r w:rsidR="00F15CD1">
      <w:tab/>
    </w:r>
  </w:p>
  <w:p w:rsidR="00FC1C84" w:rsidRDefault="001F2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5C" w:rsidRDefault="00C86030">
      <w:r>
        <w:separator/>
      </w:r>
    </w:p>
  </w:footnote>
  <w:footnote w:type="continuationSeparator" w:id="0">
    <w:p w:rsidR="00204A5C" w:rsidRDefault="00C8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4" w:rsidRDefault="006C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D3781C"/>
    <w:multiLevelType w:val="hybridMultilevel"/>
    <w:tmpl w:val="03C4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01BA1"/>
    <w:multiLevelType w:val="hybridMultilevel"/>
    <w:tmpl w:val="31526F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E3F"/>
    <w:multiLevelType w:val="multilevel"/>
    <w:tmpl w:val="7D32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2900"/>
    <w:multiLevelType w:val="hybridMultilevel"/>
    <w:tmpl w:val="B6CE91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77CDA"/>
    <w:multiLevelType w:val="multilevel"/>
    <w:tmpl w:val="1CE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9005E"/>
    <w:multiLevelType w:val="hybridMultilevel"/>
    <w:tmpl w:val="F8CEA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1002A"/>
    <w:multiLevelType w:val="hybridMultilevel"/>
    <w:tmpl w:val="0454858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001BE4"/>
    <w:multiLevelType w:val="hybridMultilevel"/>
    <w:tmpl w:val="75C22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15FDD"/>
    <w:multiLevelType w:val="hybridMultilevel"/>
    <w:tmpl w:val="64988A64"/>
    <w:lvl w:ilvl="0" w:tplc="FB78D21A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846213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E60E8"/>
    <w:multiLevelType w:val="hybridMultilevel"/>
    <w:tmpl w:val="C0D653D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5DA2343"/>
    <w:multiLevelType w:val="hybridMultilevel"/>
    <w:tmpl w:val="A61E4B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770CC"/>
    <w:multiLevelType w:val="multilevel"/>
    <w:tmpl w:val="409E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32B8D"/>
    <w:multiLevelType w:val="multilevel"/>
    <w:tmpl w:val="462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FE95971"/>
    <w:multiLevelType w:val="hybridMultilevel"/>
    <w:tmpl w:val="D718338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2"/>
    <w:rsid w:val="000A4117"/>
    <w:rsid w:val="000F59F2"/>
    <w:rsid w:val="001110B1"/>
    <w:rsid w:val="001F25D1"/>
    <w:rsid w:val="00204A5C"/>
    <w:rsid w:val="0022424F"/>
    <w:rsid w:val="003E515D"/>
    <w:rsid w:val="00490D02"/>
    <w:rsid w:val="004C1D56"/>
    <w:rsid w:val="0063026C"/>
    <w:rsid w:val="006C3544"/>
    <w:rsid w:val="008145D9"/>
    <w:rsid w:val="009E5CD0"/>
    <w:rsid w:val="00A759C3"/>
    <w:rsid w:val="00B86630"/>
    <w:rsid w:val="00BB26B3"/>
    <w:rsid w:val="00C638B4"/>
    <w:rsid w:val="00C86030"/>
    <w:rsid w:val="00CB1CC2"/>
    <w:rsid w:val="00E43EC2"/>
    <w:rsid w:val="00F15CD1"/>
    <w:rsid w:val="00F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10F9E02-38D9-49DF-830D-396208D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C2"/>
    <w:pPr>
      <w:spacing w:after="0" w:line="240" w:lineRule="auto"/>
    </w:pPr>
    <w:rPr>
      <w:rFonts w:ascii="Times" w:eastAsia="Times" w:hAnsi="Times" w:cs="Times New Roman"/>
      <w:sz w:val="24"/>
      <w:szCs w:val="20"/>
      <w:lang w:val="en-AU" w:eastAsia="en-NZ"/>
    </w:rPr>
  </w:style>
  <w:style w:type="paragraph" w:styleId="Heading1">
    <w:name w:val="heading 1"/>
    <w:basedOn w:val="Normal"/>
    <w:next w:val="Normal"/>
    <w:link w:val="Heading1Char"/>
    <w:qFormat/>
    <w:rsid w:val="00E43EC2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C2"/>
    <w:rPr>
      <w:rFonts w:ascii="Arial" w:eastAsia="Times" w:hAnsi="Arial" w:cs="Times New Roman"/>
      <w:sz w:val="28"/>
      <w:szCs w:val="20"/>
      <w:lang w:val="en-AU" w:eastAsia="en-NZ"/>
    </w:rPr>
  </w:style>
  <w:style w:type="paragraph" w:styleId="Footer">
    <w:name w:val="footer"/>
    <w:basedOn w:val="Normal"/>
    <w:link w:val="FooterChar"/>
    <w:rsid w:val="00E4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EC2"/>
    <w:rPr>
      <w:rFonts w:ascii="Times" w:eastAsia="Times" w:hAnsi="Times" w:cs="Times New Roman"/>
      <w:sz w:val="24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E5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56"/>
    <w:rPr>
      <w:rFonts w:ascii="Times" w:eastAsia="Times" w:hAnsi="Times" w:cs="Times New Roman"/>
      <w:sz w:val="24"/>
      <w:szCs w:val="20"/>
      <w:lang w:val="en-AU"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D1"/>
    <w:rPr>
      <w:rFonts w:ascii="Segoe UI" w:eastAsia="Times" w:hAnsi="Segoe UI" w:cs="Segoe UI"/>
      <w:sz w:val="18"/>
      <w:szCs w:val="18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IBuck</dc:creator>
  <cp:lastModifiedBy>IBuck</cp:lastModifiedBy>
  <cp:revision>6</cp:revision>
  <cp:lastPrinted>2013-11-14T19:54:00Z</cp:lastPrinted>
  <dcterms:created xsi:type="dcterms:W3CDTF">2013-07-21T23:37:00Z</dcterms:created>
  <dcterms:modified xsi:type="dcterms:W3CDTF">2013-11-14T19:54:00Z</dcterms:modified>
</cp:coreProperties>
</file>